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5F9A" w:rsidRPr="00B60741" w:rsidRDefault="004B5F9A" w:rsidP="004B5F9A">
      <w:pPr>
        <w:spacing w:before="120"/>
        <w:ind w:left="709" w:hanging="567"/>
        <w:jc w:val="both"/>
        <w:rPr>
          <w:rFonts w:ascii="Times New Roman" w:hAnsi="Times New Roman"/>
          <w:b/>
          <w:szCs w:val="26"/>
        </w:rPr>
      </w:pPr>
      <w:r w:rsidRPr="00B60741">
        <w:rPr>
          <w:rFonts w:ascii="Times New Roman" w:hAnsi="Times New Roman"/>
          <w:b/>
          <w:szCs w:val="26"/>
        </w:rPr>
        <w:t>5.7/ Về bầu đại biểu đi dự đại hội công đoàn cấp trên (theo chỉ tiêu phân bổ của CĐ cấp trên) :</w:t>
      </w:r>
    </w:p>
    <w:p w:rsidR="004B5F9A" w:rsidRPr="00B60741" w:rsidRDefault="004B5F9A" w:rsidP="004B5F9A">
      <w:pPr>
        <w:spacing w:before="60"/>
        <w:ind w:left="362" w:hanging="181"/>
        <w:jc w:val="both"/>
        <w:rPr>
          <w:rFonts w:ascii="Times New Roman" w:hAnsi="Times New Roman"/>
          <w:szCs w:val="26"/>
        </w:rPr>
      </w:pPr>
      <w:r w:rsidRPr="00B60741">
        <w:rPr>
          <w:rFonts w:ascii="Times New Roman" w:hAnsi="Times New Roman"/>
          <w:szCs w:val="26"/>
        </w:rPr>
        <w:t>- Đại biểu đi dự đại hội, hội nghị công đoàn cấp trên phải là những cán bộ, đoàn viên công đoàn, đại biểu chính thức của đại hội CĐCS ; có phẩm chất, có năng lực tiêu biểu cho phong trào công nhân và hoạt động công đoàn, cho trí tuệ của tập thể đoàn viên, CNVC-LĐ ; có khả năng lĩnh hội, đóng góp vào các nghị quyết và sự thành công của đại hội.</w:t>
      </w:r>
    </w:p>
    <w:p w:rsidR="004B5F9A" w:rsidRPr="00B60741" w:rsidRDefault="004B5F9A" w:rsidP="004B5F9A">
      <w:pPr>
        <w:spacing w:before="60"/>
        <w:ind w:left="362" w:hanging="181"/>
        <w:jc w:val="both"/>
        <w:rPr>
          <w:rFonts w:ascii="Times New Roman" w:hAnsi="Times New Roman"/>
          <w:szCs w:val="26"/>
        </w:rPr>
      </w:pPr>
      <w:r w:rsidRPr="00B60741">
        <w:rPr>
          <w:rFonts w:ascii="Times New Roman" w:hAnsi="Times New Roman"/>
          <w:szCs w:val="26"/>
        </w:rPr>
        <w:t>- Số lượng và cơ cấu đại biểu được bầu theo phân bổ của công đoàn cấp triệu tập đại hội. Những nơi có hai công đoàn cấp trên (cấp trên chỉ đạo trực tiếp và cấp chỉ đạo phối hợp) phân bổ đại biểu thì được bầu hai đoàn đại biểu.</w:t>
      </w:r>
    </w:p>
    <w:p w:rsidR="004B5F9A" w:rsidRPr="00B60741" w:rsidRDefault="004B5F9A" w:rsidP="004B5F9A">
      <w:pPr>
        <w:spacing w:before="60"/>
        <w:ind w:left="362" w:hanging="181"/>
        <w:jc w:val="both"/>
        <w:rPr>
          <w:rFonts w:ascii="Times New Roman" w:hAnsi="Times New Roman"/>
          <w:szCs w:val="26"/>
        </w:rPr>
      </w:pPr>
      <w:r w:rsidRPr="00B60741">
        <w:rPr>
          <w:rFonts w:ascii="Times New Roman" w:hAnsi="Times New Roman"/>
          <w:szCs w:val="26"/>
        </w:rPr>
        <w:t>- Đại biểu đi dự đại hội công đoàn cấp trên phải được đại hội công đoàn bầu như hướng dẫn bầu ban chấp hành công đoàn.</w:t>
      </w:r>
    </w:p>
    <w:p w:rsidR="004B5F9A" w:rsidRPr="00B60741" w:rsidRDefault="004B5F9A" w:rsidP="004B5F9A">
      <w:pPr>
        <w:spacing w:before="60"/>
        <w:ind w:left="362" w:hanging="181"/>
        <w:jc w:val="both"/>
        <w:rPr>
          <w:rFonts w:ascii="Times New Roman" w:hAnsi="Times New Roman"/>
          <w:szCs w:val="26"/>
        </w:rPr>
      </w:pPr>
      <w:r w:rsidRPr="00B60741">
        <w:rPr>
          <w:rFonts w:ascii="Times New Roman" w:hAnsi="Times New Roman"/>
          <w:szCs w:val="26"/>
        </w:rPr>
        <w:t>- Trong trường hợp nếu thấy cần thiết, đại hội, hội nghị có thể bầu đại biểu dự khuyết để thay thế đại biểu chính thức trong trường hợp khuyết đại biểu chính thức. Trường hợp không bầu đủ số lượng đại biểu được phân bổ, thì không bầu đại biểu dự khuyết.</w:t>
      </w:r>
    </w:p>
    <w:p w:rsidR="004B5F9A" w:rsidRPr="00B60741" w:rsidRDefault="004B5F9A" w:rsidP="004B5F9A">
      <w:pPr>
        <w:spacing w:before="60"/>
        <w:ind w:left="362" w:hanging="181"/>
        <w:jc w:val="both"/>
        <w:rPr>
          <w:rFonts w:ascii="Times New Roman" w:hAnsi="Times New Roman"/>
          <w:szCs w:val="26"/>
        </w:rPr>
      </w:pPr>
      <w:r w:rsidRPr="00B60741">
        <w:rPr>
          <w:rFonts w:ascii="Times New Roman" w:hAnsi="Times New Roman"/>
          <w:szCs w:val="26"/>
        </w:rPr>
        <w:t>- Số lượng đại biểu dự khuyết do đại hội, hội nghị quyết định.</w:t>
      </w:r>
    </w:p>
    <w:p w:rsidR="004B5F9A" w:rsidRPr="00B60741" w:rsidRDefault="004B5F9A" w:rsidP="004B5F9A">
      <w:pPr>
        <w:spacing w:before="60"/>
        <w:ind w:left="362" w:hanging="181"/>
        <w:jc w:val="both"/>
        <w:rPr>
          <w:rFonts w:ascii="Times New Roman" w:hAnsi="Times New Roman"/>
          <w:szCs w:val="26"/>
        </w:rPr>
      </w:pPr>
      <w:r w:rsidRPr="00B60741">
        <w:rPr>
          <w:rFonts w:ascii="Times New Roman" w:hAnsi="Times New Roman"/>
          <w:szCs w:val="26"/>
        </w:rPr>
        <w:t>- Cách bầu đại biểu dự khuyết có thể bầu riêng đại biểu dự khuyết sau khi đã bầu đại biểu chính thức ; hoặc xin ý kiến đại hội, hội nghị lấy đại biểu dự khuyết là người có số phiếu quá ½ (một phần hai) liền kề với người có số phiếu thấp nhất đã trúng cử đại biểu chính thức. Nếu chưa đủ số lượng đại biểu dự khuyết theo quyết định của đại hội, hội nghị thì việc có tiếp tục bầu nữa hay không do đại hội, hội nghị quyết định.</w:t>
      </w:r>
    </w:p>
    <w:p w:rsidR="000524D7" w:rsidRDefault="000524D7">
      <w:bookmarkStart w:id="0" w:name="_GoBack"/>
      <w:bookmarkEnd w:id="0"/>
    </w:p>
    <w:sectPr w:rsidR="000524D7" w:rsidSect="00F27952">
      <w:pgSz w:w="11907" w:h="16840" w:code="9"/>
      <w:pgMar w:top="851" w:right="851" w:bottom="851" w:left="851"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F9A"/>
    <w:rsid w:val="000524D7"/>
    <w:rsid w:val="001A08C8"/>
    <w:rsid w:val="004B5F9A"/>
    <w:rsid w:val="00F27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CD0F58-3CD0-4CD7-99F2-B3DE08772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F9A"/>
    <w:pPr>
      <w:overflowPunct w:val="0"/>
      <w:autoSpaceDE w:val="0"/>
      <w:autoSpaceDN w:val="0"/>
      <w:adjustRightInd w:val="0"/>
      <w:spacing w:after="0" w:line="240" w:lineRule="auto"/>
      <w:textAlignment w:val="baseline"/>
    </w:pPr>
    <w:rPr>
      <w:rFonts w:ascii="VNI-Times" w:eastAsia="Times New Roman" w:hAnsi="VNI-Times"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228</Words>
  <Characters>1303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2017-09-16T03:28:00Z</dcterms:created>
  <dcterms:modified xsi:type="dcterms:W3CDTF">2017-09-16T03:29:00Z</dcterms:modified>
</cp:coreProperties>
</file>